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Ciascun/a candidato/a al Consiglio Nazionale deve restituire questa form rispondendo alle seguenti domande (non più di 2 facciate, inclusa questa) inviandola a </w:t>
      </w:r>
      <w:hyperlink r:id="rId7">
        <w:r w:rsidDel="00000000" w:rsidR="00000000" w:rsidRPr="00000000">
          <w:rPr>
            <w:rFonts w:ascii="Source Sans Pro" w:cs="Source Sans Pro" w:eastAsia="Source Sans Pro" w:hAnsi="Source Sans Pro"/>
            <w:color w:val="0563c1"/>
            <w:u w:val="single"/>
            <w:rtl w:val="0"/>
          </w:rPr>
          <w:t xml:space="preserve">office@it.cisv.org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entro sabato 25 aprile 2026.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Nome ……………………………………….</w:t>
      </w:r>
    </w:p>
    <w:p w:rsidR="00000000" w:rsidDel="00000000" w:rsidP="00000000" w:rsidRDefault="00000000" w:rsidRPr="00000000" w14:paraId="00000005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Cognome ………………………………….</w:t>
      </w:r>
    </w:p>
    <w:p w:rsidR="00000000" w:rsidDel="00000000" w:rsidP="00000000" w:rsidRDefault="00000000" w:rsidRPr="00000000" w14:paraId="00000006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La tua esperienza all’interno dell’associazione CISV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tue competenze personali/professionali che porteresti all’interno del Consiglio Nazionale e l’area in cui ti piacerebbe applicarle (programmi educativi, sviluppo sul territorio e supporto alle Sezioni, risk management, aspetti giuridici e assicurativi, relazioni esterne, fundraising…)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Di seguito ai cambiamenti degli ultimi anni interni ed esterni all’associazione, come vedi il ruolo di CISV Italia nel contesto di CISV international? Elenca due sfide/opportunità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Come vedi lo sviluppo di CISV Italia nei prossimi anni, considerando l’introduzione di nuovi campi nazionali, il lavoro di apertura di Unità Locali e lo sviluppo del volontariato in sezione? Elenca due sfide/opportunità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Prendendo ispirazione dalle tue risposte alle domande, scrivi di seguito una frase programmatica (slogan) di massimo 200 caratteri (spazi e punteggiatura inclusi) che racchiuda la visione per il tuo mandato nel Consiglio Nazionale 2026-2029. Questa frase verrà utilizzata per la promozione delle candidature sui social network.</w:t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134" w:right="1134" w:header="567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verpas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Overpass" w:cs="Overpass" w:eastAsia="Overpass" w:hAnsi="Overpass"/>
        <w:b w:val="0"/>
        <w:bCs w:val="0"/>
        <w:i w:val="0"/>
        <w:iCs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verpass" w:cs="Overpass" w:eastAsia="Overpass" w:hAnsi="Overpass"/>
        <w:b w:val="0"/>
        <w:bCs w:val="0"/>
        <w:i w:val="0"/>
        <w:iCs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240" w:lineRule="auto"/>
      <w:ind w:right="36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-719453</wp:posOffset>
          </wp:positionH>
          <wp:positionV relativeFrom="paragraph">
            <wp:posOffset>-768267</wp:posOffset>
          </wp:positionV>
          <wp:extent cx="7560653" cy="1305276"/>
          <wp:effectExtent b="0" l="0" r="0" t="0"/>
          <wp:wrapNone/>
          <wp:docPr id="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653" cy="13052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widowControl w:val="0"/>
      <w:tabs>
        <w:tab w:val="left" w:leader="none" w:pos="6956"/>
      </w:tabs>
      <w:spacing w:line="240" w:lineRule="auto"/>
      <w:rPr/>
    </w:pPr>
    <w:r w:rsidDel="00000000" w:rsidR="00000000" w:rsidRPr="00000000">
      <w:rPr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-720088</wp:posOffset>
          </wp:positionH>
          <wp:positionV relativeFrom="paragraph">
            <wp:posOffset>0</wp:posOffset>
          </wp:positionV>
          <wp:extent cx="7604125" cy="1494790"/>
          <wp:effectExtent b="0" l="0" r="0" t="0"/>
          <wp:wrapNone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25" cy="1494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709"/>
      <w:jc w:val="left"/>
      <w:rPr>
        <w:rFonts w:ascii="Source Sans Pro" w:cs="Source Sans Pro" w:eastAsia="Source Sans Pro" w:hAnsi="Source Sans Pro"/>
        <w:b w:val="1"/>
        <w:bCs w:val="1"/>
        <w:i w:val="0"/>
        <w:iCs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www.it.cisv.org</w:t>
      </w:r>
    </w:hyperlink>
    <w:r w:rsidDel="00000000" w:rsidR="00000000" w:rsidRPr="00000000">
      <w:rPr>
        <w:rFonts w:ascii="Source Sans Pro" w:cs="Source Sans Pro" w:eastAsia="Source Sans Pro" w:hAnsi="Source Sans Pro"/>
        <w:b w:val="1"/>
        <w:bCs w:val="1"/>
        <w:i w:val="0"/>
        <w:iCs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  <w:rtl w:val="0"/>
      </w:rPr>
      <w:t xml:space="preserve"> | </w:t>
    </w:r>
    <w:hyperlink r:id="rId3"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0"/>
          <w:iCs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office@it.cisv.org</w:t>
      </w:r>
    </w:hyperlink>
    <w:r w:rsidDel="00000000" w:rsidR="00000000" w:rsidRPr="00000000">
      <w:rPr>
        <w:rFonts w:ascii="Source Sans Pro" w:cs="Source Sans Pro" w:eastAsia="Source Sans Pro" w:hAnsi="Source Sans Pro"/>
        <w:b w:val="1"/>
        <w:bCs w:val="1"/>
        <w:i w:val="0"/>
        <w:iCs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  <w:rtl w:val="0"/>
      </w:rPr>
      <w:t xml:space="preserve"> | mob: +39 333 2977769  | fax: +39 059 8671199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709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Pro" w:cs="Source Sans Pro" w:eastAsia="Source Sans Pro" w:hAnsi="Source Sans Pro"/>
        <w:b w:val="0"/>
        <w:bCs w:val="0"/>
        <w:i w:val="0"/>
        <w:iCs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  <w:rtl w:val="0"/>
      </w:rPr>
      <w:t xml:space="preserve">CISV Italia – Associazione di promozione sociale e di educazione alla pace.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-1303653</wp:posOffset>
          </wp:positionH>
          <wp:positionV relativeFrom="paragraph">
            <wp:posOffset>-689858</wp:posOffset>
          </wp:positionV>
          <wp:extent cx="7993780" cy="1377169"/>
          <wp:effectExtent b="0" l="0" r="0" t="0"/>
          <wp:wrapNone/>
          <wp:docPr id="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93780" cy="13771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720" w:right="-73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ind w:left="-720" w:right="-735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ource Sans Pro" w:cs="Source Sans Pro" w:eastAsia="Source Sans Pro" w:hAnsi="Source Sans Pro"/>
      </w:rPr>
    </w:pPr>
    <w:r w:rsidDel="00000000" w:rsidR="00000000" w:rsidRPr="00000000">
      <w:rPr>
        <w:rtl w:val="0"/>
      </w:rPr>
    </w:r>
  </w:p>
  <w:tbl>
    <w:tblPr>
      <w:tblStyle w:val="Table1"/>
      <w:tblW w:w="10622.0" w:type="dxa"/>
      <w:jc w:val="left"/>
      <w:tblInd w:w="-620.0" w:type="dxa"/>
      <w:tblLayout w:type="fixed"/>
      <w:tblLook w:val="0600"/>
    </w:tblPr>
    <w:tblGrid>
      <w:gridCol w:w="4731"/>
      <w:gridCol w:w="1674"/>
      <w:gridCol w:w="2012"/>
      <w:gridCol w:w="2205"/>
      <w:tblGridChange w:id="0">
        <w:tblGrid>
          <w:gridCol w:w="4731"/>
          <w:gridCol w:w="1674"/>
          <w:gridCol w:w="2012"/>
          <w:gridCol w:w="2205"/>
        </w:tblGrid>
      </w:tblGridChange>
    </w:tblGrid>
    <w:tr>
      <w:trPr>
        <w:cantSplit w:val="0"/>
        <w:trHeight w:val="120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3">
          <w:pPr>
            <w:widowControl w:val="0"/>
            <w:spacing w:line="240" w:lineRule="auto"/>
            <w:ind w:left="614" w:firstLine="0"/>
            <w:rPr/>
          </w:pPr>
          <w:r w:rsidDel="00000000" w:rsidR="00000000" w:rsidRPr="00000000">
            <w:rPr/>
            <w:drawing>
              <wp:inline distB="0" distT="0" distL="0" distR="0">
                <wp:extent cx="2533650" cy="752475"/>
                <wp:effectExtent b="0" l="0" r="0" t="0"/>
                <wp:docPr descr="Italy_Combined _COL" id="34" name="image4.jpg"/>
                <a:graphic>
                  <a:graphicData uri="http://schemas.openxmlformats.org/drawingml/2006/picture">
                    <pic:pic>
                      <pic:nvPicPr>
                        <pic:cNvPr descr="Italy_Combined _COL"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br w:type="textWrapping"/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4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5">
          <w:pPr>
            <w:widowControl w:val="0"/>
            <w:spacing w:line="240" w:lineRule="auto"/>
            <w:rPr>
              <w:color w:val="0072c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6">
          <w:pPr>
            <w:widowControl w:val="0"/>
            <w:spacing w:line="240" w:lineRule="auto"/>
            <w:rPr>
              <w:rFonts w:ascii="Overpass" w:cs="Overpass" w:eastAsia="Overpass" w:hAnsi="Overpass"/>
              <w:color w:val="0072ce"/>
              <w:sz w:val="20"/>
              <w:szCs w:val="20"/>
            </w:rPr>
          </w:pPr>
          <w:r w:rsidDel="00000000" w:rsidR="00000000" w:rsidRPr="00000000">
            <w:rPr>
              <w:rFonts w:ascii="Overpass" w:cs="Overpass" w:eastAsia="Overpass" w:hAnsi="Overpass"/>
              <w:color w:val="0072ce"/>
              <w:sz w:val="20"/>
              <w:szCs w:val="20"/>
              <w:rtl w:val="0"/>
            </w:rPr>
            <w:t xml:space="preserve">Office CISV Italia </w:t>
          </w:r>
        </w:p>
        <w:p w:rsidR="00000000" w:rsidDel="00000000" w:rsidP="00000000" w:rsidRDefault="00000000" w:rsidRPr="00000000" w14:paraId="00000017">
          <w:pPr>
            <w:widowControl w:val="0"/>
            <w:spacing w:line="240" w:lineRule="auto"/>
            <w:rPr>
              <w:rFonts w:ascii="Overpass" w:cs="Overpass" w:eastAsia="Overpass" w:hAnsi="Overpass"/>
              <w:color w:val="0072ce"/>
              <w:sz w:val="20"/>
              <w:szCs w:val="20"/>
            </w:rPr>
          </w:pPr>
          <w:r w:rsidDel="00000000" w:rsidR="00000000" w:rsidRPr="00000000">
            <w:rPr>
              <w:rFonts w:ascii="Overpass" w:cs="Overpass" w:eastAsia="Overpass" w:hAnsi="Overpass"/>
              <w:color w:val="0072ce"/>
              <w:sz w:val="20"/>
              <w:szCs w:val="20"/>
              <w:rtl w:val="0"/>
            </w:rPr>
            <w:t xml:space="preserve">Piazza Liberazione 13 </w:t>
          </w:r>
        </w:p>
        <w:p w:rsidR="00000000" w:rsidDel="00000000" w:rsidP="00000000" w:rsidRDefault="00000000" w:rsidRPr="00000000" w14:paraId="00000018">
          <w:pPr>
            <w:widowControl w:val="0"/>
            <w:spacing w:line="240" w:lineRule="auto"/>
            <w:rPr>
              <w:rFonts w:ascii="Overpass" w:cs="Overpass" w:eastAsia="Overpass" w:hAnsi="Overpass"/>
              <w:color w:val="0072ce"/>
              <w:sz w:val="16"/>
              <w:szCs w:val="16"/>
            </w:rPr>
          </w:pPr>
          <w:r w:rsidDel="00000000" w:rsidR="00000000" w:rsidRPr="00000000">
            <w:rPr>
              <w:rFonts w:ascii="Overpass" w:cs="Overpass" w:eastAsia="Overpass" w:hAnsi="Overpass"/>
              <w:color w:val="0072ce"/>
              <w:sz w:val="20"/>
              <w:szCs w:val="20"/>
              <w:rtl w:val="0"/>
            </w:rPr>
            <w:t xml:space="preserve">41122 Modena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widowControl w:val="1"/>
      <w:pBdr>
        <w:top w:color="2971bf" w:space="1" w:sz="4" w:val="single"/>
        <w:left w:space="0" w:sz="0" w:val="nil"/>
        <w:bottom w:color="2971bf" w:space="1" w:sz="4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08"/>
      </w:tabs>
      <w:spacing w:after="0" w:before="0" w:line="240" w:lineRule="auto"/>
      <w:ind w:left="-170" w:right="-263" w:firstLine="0"/>
      <w:jc w:val="center"/>
      <w:rPr>
        <w:rFonts w:ascii="Overpass" w:cs="Overpass" w:eastAsia="Overpass" w:hAnsi="Overpass"/>
        <w:b w:val="1"/>
        <w:bCs w:val="1"/>
        <w:i w:val="0"/>
        <w:iCs w:val="0"/>
        <w:smallCaps w:val="0"/>
        <w:strike w:val="0"/>
        <w:color w:val="006fd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verpass" w:cs="Overpass" w:eastAsia="Overpass" w:hAnsi="Overpass"/>
        <w:b w:val="1"/>
        <w:bCs w:val="1"/>
        <w:i w:val="0"/>
        <w:iCs w:val="0"/>
        <w:smallCaps w:val="0"/>
        <w:strike w:val="0"/>
        <w:color w:val="006fd1"/>
        <w:sz w:val="18"/>
        <w:szCs w:val="18"/>
        <w:u w:val="none"/>
        <w:shd w:fill="auto" w:val="clear"/>
        <w:vertAlign w:val="baseline"/>
        <w:rtl w:val="0"/>
      </w:rPr>
      <w:t xml:space="preserve">Movimento internazionale di volontari, indipendente e apolitico, che promuove l’educazione alla pace e l’amicizia interculturale.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a" w:customStyle="1">
    <w:basedOn w:val="Tabellanormale"/>
    <w:rsid w:val="00622E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425652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25652"/>
  </w:style>
  <w:style w:type="paragraph" w:styleId="Pidipagina">
    <w:name w:val="footer"/>
    <w:basedOn w:val="Normale"/>
    <w:link w:val="PidipaginaCarattere"/>
    <w:uiPriority w:val="99"/>
    <w:unhideWhenUsed w:val="1"/>
    <w:rsid w:val="00425652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25652"/>
  </w:style>
  <w:style w:type="paragraph" w:styleId="CISVHeader" w:customStyle="1">
    <w:name w:val="CISV Header"/>
    <w:basedOn w:val="Normale"/>
    <w:rsid w:val="00027B88"/>
    <w:rPr>
      <w:rFonts w:ascii="Overpass" w:hAnsi="Overpass"/>
      <w:b w:val="1"/>
      <w:color w:val="006fd1"/>
      <w:sz w:val="28"/>
    </w:rPr>
  </w:style>
  <w:style w:type="paragraph" w:styleId="CISVBodyText" w:customStyle="1">
    <w:name w:val="CISV Body Text"/>
    <w:basedOn w:val="Normale"/>
    <w:rsid w:val="00027B88"/>
    <w:rPr>
      <w:rFonts w:ascii="Source Sans Pro" w:hAnsi="Source Sans Pro"/>
    </w:rPr>
  </w:style>
  <w:style w:type="paragraph" w:styleId="CISVBulletpointStyle" w:customStyle="1">
    <w:name w:val="CISV Bulletpoint Style"/>
    <w:basedOn w:val="CISVBodyText"/>
    <w:qFormat w:val="1"/>
    <w:rsid w:val="00027B88"/>
    <w:pPr>
      <w:numPr>
        <w:numId w:val="1"/>
      </w:numPr>
    </w:pPr>
  </w:style>
  <w:style w:type="paragraph" w:styleId="CISVHyperlinkStyle" w:customStyle="1">
    <w:name w:val="CISV Hyperlink Style"/>
    <w:basedOn w:val="CISVBulletpointStyle"/>
    <w:qFormat w:val="1"/>
    <w:rsid w:val="00027B88"/>
    <w:pPr>
      <w:numPr>
        <w:numId w:val="0"/>
      </w:numPr>
    </w:pPr>
    <w:rPr>
      <w:color w:val="006fd1"/>
      <w:u w:val="single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646C29"/>
  </w:style>
  <w:style w:type="character" w:styleId="Collegamentoipertestuale">
    <w:name w:val="Hyperlink"/>
    <w:basedOn w:val="Carpredefinitoparagrafo"/>
    <w:uiPriority w:val="99"/>
    <w:unhideWhenUsed w:val="1"/>
    <w:rsid w:val="00692C1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86467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86467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semiHidden w:val="1"/>
    <w:unhideWhenUsed w:val="1"/>
    <w:rsid w:val="0038646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it-IT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it.cisv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pass-regular.ttf"/><Relationship Id="rId2" Type="http://schemas.openxmlformats.org/officeDocument/2006/relationships/font" Target="fonts/Overpass-bold.ttf"/><Relationship Id="rId3" Type="http://schemas.openxmlformats.org/officeDocument/2006/relationships/font" Target="fonts/Overpass-italic.ttf"/><Relationship Id="rId4" Type="http://schemas.openxmlformats.org/officeDocument/2006/relationships/font" Target="fonts/Overpas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t.cisv.org" TargetMode="External"/><Relationship Id="rId3" Type="http://schemas.openxmlformats.org/officeDocument/2006/relationships/hyperlink" Target="mailto:office@it.cisv.org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N2PaiEteIBOQlpuSziBcZrUTQ==">CgMxLjA4AHIhMUhLYnhudFNaeDVGTVVqVGl0U0FMVEU2bVlqbGJVelFB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2023-02-02T08:34:00Z</dcterms:created>
  <dc:creator>Macarena Gonzalez</dc:creator>
</cp:coreProperties>
</file>